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37" w:rsidRDefault="00531F37" w:rsidP="003220B3">
      <w:pPr>
        <w:pStyle w:val="PlainText"/>
        <w:jc w:val="center"/>
        <w:rPr>
          <w:rFonts w:asciiTheme="minorHAnsi" w:hAnsiTheme="minorHAnsi"/>
          <w:b/>
          <w:sz w:val="28"/>
        </w:rPr>
      </w:pPr>
    </w:p>
    <w:p w:rsidR="00531F37" w:rsidRDefault="00DC383D" w:rsidP="00DC383D">
      <w:pPr>
        <w:pStyle w:val="PlainText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eastAsia="en-GB"/>
        </w:rPr>
        <w:drawing>
          <wp:inline distT="0" distB="0" distL="0" distR="0">
            <wp:extent cx="1162723" cy="1013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GYTBIA  Logo 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80" cy="101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FE" w:rsidRDefault="009753FE" w:rsidP="000B5B91">
      <w:pPr>
        <w:pStyle w:val="PlainText"/>
        <w:rPr>
          <w:rFonts w:asciiTheme="minorHAnsi" w:hAnsiTheme="minorHAnsi"/>
          <w:b/>
          <w:sz w:val="28"/>
        </w:rPr>
      </w:pPr>
    </w:p>
    <w:p w:rsidR="00D85251" w:rsidRDefault="003B2833" w:rsidP="003220B3">
      <w:pPr>
        <w:pStyle w:val="PlainText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sz w:val="32"/>
        </w:rPr>
        <w:t xml:space="preserve">Minutes </w:t>
      </w:r>
      <w:r w:rsidRPr="000412B4">
        <w:rPr>
          <w:rFonts w:asciiTheme="minorHAnsi" w:hAnsiTheme="minorHAnsi"/>
          <w:sz w:val="32"/>
        </w:rPr>
        <w:t>of the</w:t>
      </w:r>
      <w:r w:rsidR="00531F37" w:rsidRPr="00531F37">
        <w:rPr>
          <w:rFonts w:asciiTheme="minorHAnsi" w:hAnsiTheme="minorHAnsi"/>
          <w:sz w:val="32"/>
        </w:rPr>
        <w:t xml:space="preserve"> meeting</w:t>
      </w:r>
      <w:r w:rsidR="003220B3" w:rsidRPr="00531F37">
        <w:rPr>
          <w:rFonts w:asciiTheme="minorHAnsi" w:hAnsiTheme="minorHAnsi"/>
          <w:sz w:val="32"/>
        </w:rPr>
        <w:t xml:space="preserve"> of the </w:t>
      </w:r>
      <w:r w:rsidR="000412B4">
        <w:rPr>
          <w:rFonts w:asciiTheme="minorHAnsi" w:hAnsiTheme="minorHAnsi"/>
          <w:sz w:val="32"/>
        </w:rPr>
        <w:br/>
      </w:r>
      <w:r w:rsidR="003220B3" w:rsidRPr="00531F37">
        <w:rPr>
          <w:rFonts w:asciiTheme="minorHAnsi" w:hAnsiTheme="minorHAnsi"/>
          <w:sz w:val="32"/>
        </w:rPr>
        <w:t xml:space="preserve">BOARD of the GREATER YARMOUTH TOURISM </w:t>
      </w:r>
      <w:r w:rsidR="000412B4">
        <w:rPr>
          <w:rFonts w:asciiTheme="minorHAnsi" w:hAnsiTheme="minorHAnsi"/>
          <w:sz w:val="32"/>
        </w:rPr>
        <w:t>AND</w:t>
      </w:r>
      <w:r w:rsidR="003220B3" w:rsidRPr="00531F37">
        <w:rPr>
          <w:rFonts w:asciiTheme="minorHAnsi" w:hAnsiTheme="minorHAnsi"/>
          <w:sz w:val="32"/>
        </w:rPr>
        <w:t xml:space="preserve"> BUSINESS IMPROVEMENT AREA </w:t>
      </w:r>
      <w:r w:rsidR="000412B4">
        <w:rPr>
          <w:rFonts w:asciiTheme="minorHAnsi" w:hAnsiTheme="minorHAnsi"/>
          <w:sz w:val="32"/>
        </w:rPr>
        <w:t xml:space="preserve">LTD </w:t>
      </w:r>
      <w:r w:rsidR="000412B4">
        <w:rPr>
          <w:rFonts w:asciiTheme="minorHAnsi" w:hAnsiTheme="minorHAnsi"/>
          <w:sz w:val="32"/>
        </w:rPr>
        <w:br/>
      </w:r>
      <w:r>
        <w:rPr>
          <w:rFonts w:asciiTheme="minorHAnsi" w:hAnsiTheme="minorHAnsi"/>
          <w:sz w:val="32"/>
        </w:rPr>
        <w:t>held on</w:t>
      </w:r>
      <w:r w:rsidR="000412B4">
        <w:rPr>
          <w:rFonts w:asciiTheme="minorHAnsi" w:hAnsiTheme="minorHAnsi"/>
          <w:sz w:val="32"/>
        </w:rPr>
        <w:t xml:space="preserve"> </w:t>
      </w:r>
      <w:r w:rsidR="0045146C">
        <w:rPr>
          <w:rFonts w:asciiTheme="minorHAnsi" w:hAnsiTheme="minorHAnsi"/>
          <w:b/>
          <w:sz w:val="32"/>
        </w:rPr>
        <w:t>Friday 20</w:t>
      </w:r>
      <w:r w:rsidR="0045146C" w:rsidRPr="0045146C">
        <w:rPr>
          <w:rFonts w:asciiTheme="minorHAnsi" w:hAnsiTheme="minorHAnsi"/>
          <w:b/>
          <w:sz w:val="32"/>
          <w:vertAlign w:val="superscript"/>
        </w:rPr>
        <w:t>th</w:t>
      </w:r>
      <w:r w:rsidR="0045146C">
        <w:rPr>
          <w:rFonts w:asciiTheme="minorHAnsi" w:hAnsiTheme="minorHAnsi"/>
          <w:b/>
          <w:sz w:val="32"/>
        </w:rPr>
        <w:t xml:space="preserve"> November 2015</w:t>
      </w:r>
      <w:r>
        <w:rPr>
          <w:rFonts w:asciiTheme="minorHAnsi" w:hAnsiTheme="minorHAnsi"/>
          <w:sz w:val="32"/>
        </w:rPr>
        <w:t xml:space="preserve"> </w:t>
      </w:r>
      <w:r w:rsidR="003220B3" w:rsidRPr="00531F37">
        <w:rPr>
          <w:rFonts w:asciiTheme="minorHAnsi" w:hAnsiTheme="minorHAnsi"/>
          <w:sz w:val="32"/>
        </w:rPr>
        <w:t xml:space="preserve"> </w:t>
      </w:r>
    </w:p>
    <w:p w:rsidR="003220B3" w:rsidRPr="00B87BF8" w:rsidRDefault="00531F37" w:rsidP="00B87BF8">
      <w:pPr>
        <w:pStyle w:val="PlainText"/>
        <w:jc w:val="center"/>
        <w:rPr>
          <w:rFonts w:asciiTheme="minorHAnsi" w:hAnsiTheme="minorHAnsi"/>
          <w:sz w:val="32"/>
        </w:rPr>
      </w:pPr>
      <w:proofErr w:type="gramStart"/>
      <w:r w:rsidRPr="00531F37">
        <w:rPr>
          <w:rFonts w:asciiTheme="minorHAnsi" w:hAnsiTheme="minorHAnsi"/>
          <w:sz w:val="32"/>
        </w:rPr>
        <w:t>at</w:t>
      </w:r>
      <w:proofErr w:type="gramEnd"/>
      <w:r w:rsidR="003220B3" w:rsidRPr="00531F37">
        <w:rPr>
          <w:rFonts w:asciiTheme="minorHAnsi" w:hAnsiTheme="minorHAnsi"/>
          <w:sz w:val="32"/>
        </w:rPr>
        <w:t xml:space="preserve"> </w:t>
      </w:r>
      <w:r w:rsidR="007C3723">
        <w:rPr>
          <w:rFonts w:asciiTheme="minorHAnsi" w:hAnsiTheme="minorHAnsi"/>
          <w:sz w:val="32"/>
        </w:rPr>
        <w:t>Maritime House</w:t>
      </w:r>
    </w:p>
    <w:p w:rsidR="003220B3" w:rsidRDefault="00332D6C" w:rsidP="003220B3">
      <w:pPr>
        <w:pStyle w:val="PlainText"/>
        <w:rPr>
          <w:rFonts w:asciiTheme="minorHAnsi" w:hAnsiTheme="minorHAnsi"/>
          <w:sz w:val="24"/>
        </w:rPr>
      </w:pPr>
      <w:r w:rsidRPr="00332D6C">
        <w:rPr>
          <w:rFonts w:asciiTheme="minorHAnsi" w:hAnsiTheme="minorHAnsi"/>
          <w:b/>
          <w:sz w:val="24"/>
        </w:rPr>
        <w:t>Present</w:t>
      </w:r>
      <w:r>
        <w:rPr>
          <w:rFonts w:asciiTheme="minorHAnsi" w:hAnsiTheme="minorHAnsi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332D6C" w:rsidTr="00332D6C">
        <w:tc>
          <w:tcPr>
            <w:tcW w:w="3096" w:type="dxa"/>
          </w:tcPr>
          <w:p w:rsidR="00332D6C" w:rsidRPr="00A96710" w:rsidRDefault="00332D6C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David Marsh</w:t>
            </w:r>
          </w:p>
        </w:tc>
        <w:tc>
          <w:tcPr>
            <w:tcW w:w="3097" w:type="dxa"/>
          </w:tcPr>
          <w:p w:rsidR="00332D6C" w:rsidRPr="00A96710" w:rsidRDefault="00DE64B2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Asa Morrison</w:t>
            </w:r>
          </w:p>
        </w:tc>
        <w:tc>
          <w:tcPr>
            <w:tcW w:w="3097" w:type="dxa"/>
          </w:tcPr>
          <w:p w:rsidR="00332D6C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Cllr Michael Jeal</w:t>
            </w:r>
          </w:p>
        </w:tc>
      </w:tr>
      <w:tr w:rsidR="00A96710" w:rsidTr="00332D6C">
        <w:tc>
          <w:tcPr>
            <w:tcW w:w="3096" w:type="dxa"/>
          </w:tcPr>
          <w:p w:rsidR="00A96710" w:rsidRPr="00A96710" w:rsidRDefault="00A96710" w:rsidP="00151211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Lyndon Bevan</w:t>
            </w:r>
          </w:p>
        </w:tc>
        <w:tc>
          <w:tcPr>
            <w:tcW w:w="3097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James Gray</w:t>
            </w:r>
          </w:p>
        </w:tc>
        <w:tc>
          <w:tcPr>
            <w:tcW w:w="3097" w:type="dxa"/>
          </w:tcPr>
          <w:p w:rsidR="00A96710" w:rsidRPr="00A96710" w:rsidRDefault="00A96710" w:rsidP="00B87BF8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Peter Jay</w:t>
            </w:r>
          </w:p>
        </w:tc>
      </w:tr>
      <w:tr w:rsidR="00A96710" w:rsidTr="00332D6C">
        <w:tc>
          <w:tcPr>
            <w:tcW w:w="3096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Cllr Barry Coleman</w:t>
            </w:r>
          </w:p>
        </w:tc>
        <w:tc>
          <w:tcPr>
            <w:tcW w:w="3097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Oliver Hurren</w:t>
            </w:r>
          </w:p>
        </w:tc>
        <w:tc>
          <w:tcPr>
            <w:tcW w:w="3097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Tony Smith</w:t>
            </w:r>
          </w:p>
        </w:tc>
      </w:tr>
      <w:tr w:rsidR="00A96710" w:rsidTr="00332D6C">
        <w:tc>
          <w:tcPr>
            <w:tcW w:w="3096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Andrew Bowyer</w:t>
            </w:r>
          </w:p>
        </w:tc>
        <w:tc>
          <w:tcPr>
            <w:tcW w:w="3097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Jane Reynolds</w:t>
            </w:r>
          </w:p>
        </w:tc>
        <w:tc>
          <w:tcPr>
            <w:tcW w:w="3097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Alan Carr</w:t>
            </w:r>
          </w:p>
        </w:tc>
      </w:tr>
      <w:tr w:rsidR="00A96710" w:rsidTr="00332D6C">
        <w:tc>
          <w:tcPr>
            <w:tcW w:w="3096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Ken Sims</w:t>
            </w:r>
          </w:p>
        </w:tc>
        <w:tc>
          <w:tcPr>
            <w:tcW w:w="3097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Cllr Bert Collins (Hon President)</w:t>
            </w:r>
          </w:p>
        </w:tc>
        <w:tc>
          <w:tcPr>
            <w:tcW w:w="3097" w:type="dxa"/>
          </w:tcPr>
          <w:p w:rsidR="00A96710" w:rsidRPr="00A96710" w:rsidRDefault="00A96710" w:rsidP="003041DF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Karen Youngs</w:t>
            </w:r>
          </w:p>
        </w:tc>
      </w:tr>
      <w:tr w:rsidR="00A96710" w:rsidTr="00332D6C">
        <w:tc>
          <w:tcPr>
            <w:tcW w:w="3096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Terri Harris</w:t>
            </w:r>
          </w:p>
        </w:tc>
        <w:tc>
          <w:tcPr>
            <w:tcW w:w="3097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Cllr Andy Grant</w:t>
            </w:r>
          </w:p>
        </w:tc>
        <w:tc>
          <w:tcPr>
            <w:tcW w:w="3097" w:type="dxa"/>
          </w:tcPr>
          <w:p w:rsidR="00A96710" w:rsidRPr="00A96710" w:rsidRDefault="00A96710" w:rsidP="003041DF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Kevin Huggins</w:t>
            </w:r>
          </w:p>
        </w:tc>
      </w:tr>
      <w:tr w:rsidR="00A96710" w:rsidTr="00332D6C">
        <w:tc>
          <w:tcPr>
            <w:tcW w:w="3096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A96710">
              <w:rPr>
                <w:rFonts w:asciiTheme="minorHAnsi" w:hAnsiTheme="minorHAnsi"/>
                <w:sz w:val="24"/>
              </w:rPr>
              <w:t>Kirsty Burn</w:t>
            </w:r>
          </w:p>
        </w:tc>
        <w:tc>
          <w:tcPr>
            <w:tcW w:w="3097" w:type="dxa"/>
          </w:tcPr>
          <w:p w:rsidR="00A96710" w:rsidRPr="00A96710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097" w:type="dxa"/>
          </w:tcPr>
          <w:p w:rsidR="00A96710" w:rsidRPr="00A96710" w:rsidRDefault="00A96710" w:rsidP="003041DF">
            <w:pPr>
              <w:pStyle w:val="PlainText"/>
              <w:rPr>
                <w:rFonts w:asciiTheme="minorHAnsi" w:hAnsiTheme="minorHAnsi"/>
                <w:sz w:val="24"/>
              </w:rPr>
            </w:pPr>
          </w:p>
        </w:tc>
      </w:tr>
    </w:tbl>
    <w:p w:rsidR="00332D6C" w:rsidRDefault="00332D6C" w:rsidP="003220B3">
      <w:pPr>
        <w:pStyle w:val="PlainText"/>
        <w:rPr>
          <w:rFonts w:asciiTheme="minorHAnsi" w:hAnsiTheme="minorHAnsi"/>
          <w:sz w:val="24"/>
        </w:rPr>
      </w:pPr>
    </w:p>
    <w:p w:rsidR="00332D6C" w:rsidRDefault="00332D6C" w:rsidP="003220B3">
      <w:pPr>
        <w:pStyle w:val="PlainText"/>
        <w:rPr>
          <w:rFonts w:asciiTheme="minorHAnsi" w:hAnsiTheme="minorHAnsi"/>
          <w:sz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475"/>
      </w:tblGrid>
      <w:tr w:rsidR="00BE7B06" w:rsidRPr="009465ED" w:rsidTr="00966C62">
        <w:tc>
          <w:tcPr>
            <w:tcW w:w="534" w:type="dxa"/>
          </w:tcPr>
          <w:p w:rsidR="003B2833" w:rsidRPr="009465ED" w:rsidRDefault="00017C05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3B2833" w:rsidRPr="00B947A0" w:rsidRDefault="00C84027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947A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APOLOGIES FOR ABSENCE</w:t>
            </w:r>
          </w:p>
        </w:tc>
      </w:tr>
      <w:tr w:rsidR="00BE7B06" w:rsidRPr="009465ED" w:rsidTr="00966C62">
        <w:tc>
          <w:tcPr>
            <w:tcW w:w="534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833" w:rsidRPr="009465ED" w:rsidRDefault="00017C05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5B7D2A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8475" w:type="dxa"/>
          </w:tcPr>
          <w:p w:rsidR="00511C5B" w:rsidRPr="00511C5B" w:rsidRDefault="003B2833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9465ED">
              <w:rPr>
                <w:rFonts w:asciiTheme="minorHAnsi" w:hAnsiTheme="minorHAnsi"/>
                <w:sz w:val="24"/>
                <w:szCs w:val="24"/>
              </w:rPr>
              <w:t xml:space="preserve">Apologies were received from </w:t>
            </w:r>
            <w:r w:rsidR="0045146C">
              <w:rPr>
                <w:rFonts w:asciiTheme="minorHAnsi" w:hAnsiTheme="minorHAnsi"/>
                <w:sz w:val="24"/>
                <w:szCs w:val="24"/>
              </w:rPr>
              <w:t>albert Jones, Jonathan Newm</w:t>
            </w:r>
            <w:r w:rsidR="00A96710">
              <w:rPr>
                <w:rFonts w:asciiTheme="minorHAnsi" w:hAnsiTheme="minorHAnsi"/>
                <w:sz w:val="24"/>
                <w:szCs w:val="24"/>
              </w:rPr>
              <w:t>an, Cllr Katy Stenhouse, Linda D</w:t>
            </w:r>
            <w:r w:rsidR="0045146C">
              <w:rPr>
                <w:rFonts w:asciiTheme="minorHAnsi" w:hAnsiTheme="minorHAnsi"/>
                <w:sz w:val="24"/>
                <w:szCs w:val="24"/>
              </w:rPr>
              <w:t>yble, Malcolm Bird, Toni Reeve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Pr="009465ED" w:rsidRDefault="00940B97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Pr="0046714B" w:rsidRDefault="00940B97" w:rsidP="00AD56DF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46714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HOW WAS THE 2015 SEASON</w:t>
            </w:r>
            <w:r w:rsidR="00B87BF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?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Default="00940B97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Sealife Centre - busiest year recorded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Default="002C63D3" w:rsidP="002C63D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Thrigby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- up on </w:t>
            </w:r>
            <w:r w:rsidR="00940B97">
              <w:rPr>
                <w:rFonts w:asciiTheme="minorHAnsi" w:hAnsiTheme="minorHAnsi"/>
                <w:sz w:val="24"/>
                <w:szCs w:val="24"/>
              </w:rPr>
              <w:t>2014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Default="00940B97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Lost World Golf - same as 2014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Default="00940B97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MB’s Hemsby - Good until August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Default="00940B97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Your Move - markets picking up occupancy good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Default="00940B97" w:rsidP="00940B9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Hippodrome – 20% up  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Default="00940B97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Sara’s Tearooms – marginally up on 2014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Default="00940B97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Cherrytree – 20% up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Default="00940B97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Merivon </w:t>
            </w:r>
            <w:r w:rsidR="002C63D3">
              <w:rPr>
                <w:rFonts w:asciiTheme="minorHAnsi" w:hAnsiTheme="minorHAnsi"/>
                <w:sz w:val="24"/>
                <w:szCs w:val="24"/>
              </w:rPr>
              <w:t>G</w:t>
            </w:r>
            <w:r w:rsidR="0046714B">
              <w:rPr>
                <w:rFonts w:asciiTheme="minorHAnsi" w:hAnsiTheme="minorHAnsi"/>
                <w:sz w:val="24"/>
                <w:szCs w:val="24"/>
              </w:rPr>
              <w:t>uest</w:t>
            </w:r>
            <w:r w:rsidR="002C63D3">
              <w:rPr>
                <w:rFonts w:asciiTheme="minorHAnsi" w:hAnsiTheme="minorHAnsi"/>
                <w:sz w:val="24"/>
                <w:szCs w:val="24"/>
              </w:rPr>
              <w:t xml:space="preserve"> House – u</w:t>
            </w:r>
            <w:r>
              <w:rPr>
                <w:rFonts w:asciiTheme="minorHAnsi" w:hAnsiTheme="minorHAnsi"/>
                <w:sz w:val="24"/>
                <w:szCs w:val="24"/>
              </w:rPr>
              <w:t>p on 2014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Default="00940B97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Fusion – trading good holding our own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Default="00940B97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7B06" w:rsidRPr="009465ED" w:rsidTr="00966C62">
        <w:tc>
          <w:tcPr>
            <w:tcW w:w="534" w:type="dxa"/>
          </w:tcPr>
          <w:p w:rsidR="003B2833" w:rsidRPr="009465ED" w:rsidRDefault="00966C62" w:rsidP="002C63D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017C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3B2833" w:rsidRPr="00B947A0" w:rsidRDefault="00C84027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947A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MINUTES OF THE PREVIOUS MEETINGS</w:t>
            </w:r>
          </w:p>
        </w:tc>
      </w:tr>
      <w:tr w:rsidR="00BE7B06" w:rsidRPr="009465ED" w:rsidTr="00966C62">
        <w:tc>
          <w:tcPr>
            <w:tcW w:w="534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833" w:rsidRPr="009465ED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017C05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8475" w:type="dxa"/>
          </w:tcPr>
          <w:p w:rsidR="003B2833" w:rsidRPr="009465ED" w:rsidRDefault="00511C5B" w:rsidP="00A96710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B7D2A" w:rsidRPr="009465ED">
              <w:rPr>
                <w:rFonts w:asciiTheme="minorHAnsi" w:hAnsiTheme="minorHAnsi"/>
                <w:sz w:val="24"/>
                <w:szCs w:val="24"/>
              </w:rPr>
              <w:t xml:space="preserve">The minutes of the BID Board meeting on </w:t>
            </w:r>
            <w:r w:rsidR="00A96710">
              <w:rPr>
                <w:rFonts w:asciiTheme="minorHAnsi" w:hAnsiTheme="minorHAnsi"/>
                <w:sz w:val="24"/>
                <w:szCs w:val="24"/>
              </w:rPr>
              <w:t>10</w:t>
            </w:r>
            <w:r w:rsidR="00A96710" w:rsidRPr="00A96710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A96710">
              <w:rPr>
                <w:rFonts w:asciiTheme="minorHAnsi" w:hAnsiTheme="minorHAnsi"/>
                <w:sz w:val="24"/>
                <w:szCs w:val="24"/>
              </w:rPr>
              <w:t xml:space="preserve"> September 2015</w:t>
            </w:r>
            <w:r w:rsidR="005B7D2A" w:rsidRPr="009465ED">
              <w:rPr>
                <w:rFonts w:asciiTheme="minorHAnsi" w:hAnsiTheme="minorHAnsi"/>
                <w:sz w:val="24"/>
                <w:szCs w:val="24"/>
              </w:rPr>
              <w:t xml:space="preserve"> were approved as a true and accurate record</w:t>
            </w:r>
            <w:r w:rsidR="00D32E6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940B97" w:rsidRPr="009465ED" w:rsidTr="00966C62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940B97" w:rsidRDefault="00940B97" w:rsidP="00A96710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7B06" w:rsidRPr="009465ED" w:rsidTr="00966C62">
        <w:tc>
          <w:tcPr>
            <w:tcW w:w="534" w:type="dxa"/>
          </w:tcPr>
          <w:p w:rsidR="003B2833" w:rsidRPr="009465ED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017C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3B2833" w:rsidRPr="00B947A0" w:rsidRDefault="00C84027" w:rsidP="003220B3">
            <w:pPr>
              <w:pStyle w:val="PlainTex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B947A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MATTERS ARISING FROM THE MINUTES</w:t>
            </w:r>
          </w:p>
        </w:tc>
      </w:tr>
      <w:tr w:rsidR="00BE7B06" w:rsidRPr="009465ED" w:rsidTr="00966C62">
        <w:tc>
          <w:tcPr>
            <w:tcW w:w="534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833" w:rsidRPr="009465ED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4.1</w:t>
            </w:r>
          </w:p>
        </w:tc>
        <w:tc>
          <w:tcPr>
            <w:tcW w:w="8475" w:type="dxa"/>
          </w:tcPr>
          <w:p w:rsidR="003B2833" w:rsidRPr="005B7D2A" w:rsidRDefault="00F47490" w:rsidP="003220B3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B7D2A">
              <w:rPr>
                <w:rFonts w:asciiTheme="minorHAnsi" w:hAnsiTheme="minorHAnsi"/>
                <w:b/>
                <w:i/>
                <w:sz w:val="24"/>
                <w:szCs w:val="24"/>
              </w:rPr>
              <w:t>Ref 20.2.4 Esplanade Banners</w:t>
            </w:r>
            <w:r w:rsidR="00AA07B1">
              <w:rPr>
                <w:rFonts w:asciiTheme="minorHAnsi" w:hAnsiTheme="minorHAnsi"/>
                <w:b/>
                <w:i/>
                <w:sz w:val="24"/>
                <w:szCs w:val="24"/>
              </w:rPr>
              <w:t>/Beach Cannons/North Drive Decorative Lighting</w:t>
            </w:r>
          </w:p>
        </w:tc>
      </w:tr>
      <w:tr w:rsidR="00BE7B06" w:rsidRPr="009465ED" w:rsidTr="00966C62">
        <w:tc>
          <w:tcPr>
            <w:tcW w:w="534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3B2833" w:rsidRPr="009465ED" w:rsidRDefault="00A96710" w:rsidP="00940B9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Cllr Coleman reported that the IT engineer at St. Georges had reported it was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possible to reprogramme the Nemos and Beach</w:t>
            </w:r>
            <w:r w:rsidR="00E575F6">
              <w:rPr>
                <w:rFonts w:asciiTheme="minorHAnsi" w:hAnsiTheme="minorHAnsi"/>
                <w:sz w:val="24"/>
                <w:szCs w:val="24"/>
              </w:rPr>
              <w:t xml:space="preserve"> cannons for different lighting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colours</w:t>
            </w:r>
            <w:r w:rsidR="00E575F6">
              <w:rPr>
                <w:rFonts w:asciiTheme="minorHAnsi" w:hAnsiTheme="minorHAnsi"/>
                <w:sz w:val="24"/>
                <w:szCs w:val="24"/>
              </w:rPr>
              <w:t>.  Also possible to change the bulbs to LED’s</w:t>
            </w:r>
          </w:p>
        </w:tc>
      </w:tr>
      <w:tr w:rsidR="00BE7B06" w:rsidRPr="009465ED" w:rsidTr="00966C62">
        <w:tc>
          <w:tcPr>
            <w:tcW w:w="534" w:type="dxa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47490" w:rsidRPr="009465ED" w:rsidRDefault="004D4D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966C62">
              <w:rPr>
                <w:rFonts w:asciiTheme="minorHAnsi" w:hAnsiTheme="minorHAnsi"/>
                <w:sz w:val="24"/>
                <w:szCs w:val="24"/>
              </w:rPr>
              <w:t>.2</w:t>
            </w:r>
          </w:p>
        </w:tc>
        <w:tc>
          <w:tcPr>
            <w:tcW w:w="8475" w:type="dxa"/>
          </w:tcPr>
          <w:p w:rsidR="00F47490" w:rsidRPr="005B7D2A" w:rsidRDefault="00E740EE" w:rsidP="003220B3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Spirit of Enterprise Awa</w:t>
            </w:r>
            <w:r w:rsidR="009F5677">
              <w:rPr>
                <w:rFonts w:asciiTheme="minorHAnsi" w:hAnsiTheme="minorHAnsi"/>
                <w:b/>
                <w:i/>
                <w:sz w:val="24"/>
                <w:szCs w:val="24"/>
              </w:rPr>
              <w:t>rds</w:t>
            </w:r>
          </w:p>
        </w:tc>
      </w:tr>
      <w:tr w:rsidR="00BE7B06" w:rsidRPr="009465ED" w:rsidTr="00966C62">
        <w:tc>
          <w:tcPr>
            <w:tcW w:w="534" w:type="dxa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F47490" w:rsidRPr="009465ED" w:rsidRDefault="002C63D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GYTABIA </w:t>
            </w:r>
            <w:r w:rsidR="006D6442">
              <w:rPr>
                <w:rFonts w:asciiTheme="minorHAnsi" w:hAnsiTheme="minorHAnsi"/>
                <w:sz w:val="24"/>
                <w:szCs w:val="24"/>
              </w:rPr>
              <w:t>Table now full</w:t>
            </w:r>
          </w:p>
        </w:tc>
      </w:tr>
      <w:tr w:rsidR="00BE7B06" w:rsidRPr="009465ED" w:rsidTr="00966C62">
        <w:tc>
          <w:tcPr>
            <w:tcW w:w="534" w:type="dxa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47490" w:rsidRPr="009465ED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4.3</w:t>
            </w:r>
          </w:p>
        </w:tc>
        <w:tc>
          <w:tcPr>
            <w:tcW w:w="8475" w:type="dxa"/>
          </w:tcPr>
          <w:p w:rsidR="00F47490" w:rsidRPr="005B7D2A" w:rsidRDefault="00E740EE" w:rsidP="003220B3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Study Visit</w:t>
            </w:r>
          </w:p>
        </w:tc>
      </w:tr>
      <w:tr w:rsidR="00BE7B06" w:rsidRPr="009465ED" w:rsidTr="00966C62">
        <w:tc>
          <w:tcPr>
            <w:tcW w:w="534" w:type="dxa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F47490" w:rsidRPr="009465ED" w:rsidRDefault="00F03A33" w:rsidP="007573A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Bring to the next board meeting for a decision</w:t>
            </w:r>
          </w:p>
        </w:tc>
      </w:tr>
      <w:tr w:rsidR="007573AF" w:rsidRPr="009465ED" w:rsidTr="00966C62">
        <w:tc>
          <w:tcPr>
            <w:tcW w:w="534" w:type="dxa"/>
          </w:tcPr>
          <w:p w:rsidR="007573AF" w:rsidRPr="009465ED" w:rsidRDefault="007573A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3AF" w:rsidRPr="009465ED" w:rsidRDefault="007573A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7573AF" w:rsidRDefault="007573A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7B06" w:rsidRPr="009465ED" w:rsidTr="00966C62">
        <w:tc>
          <w:tcPr>
            <w:tcW w:w="534" w:type="dxa"/>
          </w:tcPr>
          <w:p w:rsidR="00F47490" w:rsidRPr="009465ED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017C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F47490" w:rsidRPr="00DA310C" w:rsidRDefault="00C84027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A310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LEVY COLLECTION UPDATE</w:t>
            </w:r>
          </w:p>
        </w:tc>
      </w:tr>
      <w:tr w:rsidR="00BE7B06" w:rsidRPr="009465ED" w:rsidTr="00966C62">
        <w:tc>
          <w:tcPr>
            <w:tcW w:w="534" w:type="dxa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47490" w:rsidRPr="009465ED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4D4D97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8475" w:type="dxa"/>
          </w:tcPr>
          <w:p w:rsidR="00F47490" w:rsidRPr="009465ED" w:rsidRDefault="00F03A33" w:rsidP="004D4D9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Court hearing 1 month ago.  Total of 5 people attended with 4 people settling their levy on the day.  1</w:t>
            </w:r>
            <w:r w:rsidR="0046714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went to court but was ordered to pay the levy.</w:t>
            </w:r>
          </w:p>
        </w:tc>
      </w:tr>
      <w:tr w:rsidR="00D75A7B" w:rsidRPr="009465ED" w:rsidTr="00966C62">
        <w:tc>
          <w:tcPr>
            <w:tcW w:w="534" w:type="dxa"/>
          </w:tcPr>
          <w:p w:rsidR="00D75A7B" w:rsidRPr="009465ED" w:rsidRDefault="00D75A7B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75A7B" w:rsidRPr="009465ED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19721C">
              <w:rPr>
                <w:rFonts w:asciiTheme="minorHAnsi" w:hAnsiTheme="minorHAnsi"/>
                <w:sz w:val="24"/>
                <w:szCs w:val="24"/>
              </w:rPr>
              <w:t>.</w:t>
            </w:r>
            <w:r w:rsidR="002C63D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475" w:type="dxa"/>
          </w:tcPr>
          <w:p w:rsidR="00D75A7B" w:rsidRDefault="00F03A33" w:rsidP="00F03A3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Invoices went out September for a total of £490k of which £300k has been collected.  557 reminders have been sent out.  Far less backlash</w:t>
            </w:r>
            <w:r w:rsidR="0046714B">
              <w:rPr>
                <w:rFonts w:asciiTheme="minorHAnsi" w:hAnsiTheme="minorHAnsi"/>
                <w:sz w:val="24"/>
                <w:szCs w:val="24"/>
              </w:rPr>
              <w:t xml:space="preserve"> this year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from levy payers against the BID</w:t>
            </w:r>
          </w:p>
        </w:tc>
      </w:tr>
      <w:tr w:rsidR="00CD26AC" w:rsidRPr="009465ED" w:rsidTr="00966C62">
        <w:tc>
          <w:tcPr>
            <w:tcW w:w="534" w:type="dxa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6AC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2C63D3">
              <w:rPr>
                <w:rFonts w:asciiTheme="minorHAnsi" w:hAnsiTheme="minorHAnsi"/>
                <w:sz w:val="24"/>
                <w:szCs w:val="24"/>
              </w:rPr>
              <w:t>.3</w:t>
            </w:r>
          </w:p>
        </w:tc>
        <w:tc>
          <w:tcPr>
            <w:tcW w:w="8475" w:type="dxa"/>
          </w:tcPr>
          <w:p w:rsidR="00CD26AC" w:rsidRDefault="00F03A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BID also has voluntary members including for the first time Pleasurewood Hills.</w:t>
            </w:r>
          </w:p>
        </w:tc>
      </w:tr>
      <w:tr w:rsidR="00F03A33" w:rsidRPr="009465ED" w:rsidTr="00966C62">
        <w:tc>
          <w:tcPr>
            <w:tcW w:w="534" w:type="dxa"/>
          </w:tcPr>
          <w:p w:rsidR="00F03A33" w:rsidRPr="009465ED" w:rsidRDefault="00F03A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A33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2C63D3">
              <w:rPr>
                <w:rFonts w:asciiTheme="minorHAnsi" w:hAnsiTheme="minorHAnsi"/>
                <w:sz w:val="24"/>
                <w:szCs w:val="24"/>
              </w:rPr>
              <w:t>.4</w:t>
            </w:r>
          </w:p>
        </w:tc>
        <w:tc>
          <w:tcPr>
            <w:tcW w:w="8475" w:type="dxa"/>
          </w:tcPr>
          <w:p w:rsidR="00F03A33" w:rsidRDefault="00F03A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press release has been sent out </w:t>
            </w:r>
            <w:r w:rsidR="0046714B">
              <w:rPr>
                <w:rFonts w:asciiTheme="minorHAnsi" w:hAnsiTheme="minorHAnsi"/>
                <w:sz w:val="24"/>
                <w:szCs w:val="24"/>
              </w:rPr>
              <w:t>about a car being purchased by a mem</w:t>
            </w:r>
            <w:r w:rsidR="00922199">
              <w:rPr>
                <w:rFonts w:asciiTheme="minorHAnsi" w:hAnsiTheme="minorHAnsi"/>
                <w:sz w:val="24"/>
                <w:szCs w:val="24"/>
              </w:rPr>
              <w:t>ber of the public whilst on holiday in the area and also about the number of cars/vans leased by holiday parks.</w:t>
            </w:r>
          </w:p>
        </w:tc>
      </w:tr>
      <w:tr w:rsidR="00CD26AC" w:rsidRPr="009465ED" w:rsidTr="00966C62">
        <w:tc>
          <w:tcPr>
            <w:tcW w:w="534" w:type="dxa"/>
          </w:tcPr>
          <w:p w:rsidR="00CD26AC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6AC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CD26AC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26AC" w:rsidRPr="009465ED" w:rsidTr="00966C62">
        <w:tc>
          <w:tcPr>
            <w:tcW w:w="534" w:type="dxa"/>
          </w:tcPr>
          <w:p w:rsidR="00CD26AC" w:rsidRDefault="00966C62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D26AC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CD26AC" w:rsidRPr="00CD26AC" w:rsidRDefault="00CD26AC" w:rsidP="00B87BF8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D26A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FINANCIAL AND COMPANY ISSUES</w:t>
            </w:r>
          </w:p>
        </w:tc>
      </w:tr>
      <w:tr w:rsidR="00CD26AC" w:rsidRPr="009465ED" w:rsidTr="00966C62">
        <w:tc>
          <w:tcPr>
            <w:tcW w:w="534" w:type="dxa"/>
          </w:tcPr>
          <w:p w:rsidR="00CD26AC" w:rsidRPr="009465ED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6AC" w:rsidRDefault="00966C62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CD26AC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8475" w:type="dxa"/>
          </w:tcPr>
          <w:p w:rsidR="00CD26AC" w:rsidRDefault="00CD26AC" w:rsidP="00B87BF8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Budget</w:t>
            </w:r>
          </w:p>
        </w:tc>
      </w:tr>
      <w:tr w:rsidR="00CD26AC" w:rsidRPr="009465ED" w:rsidTr="00966C62">
        <w:tc>
          <w:tcPr>
            <w:tcW w:w="534" w:type="dxa"/>
          </w:tcPr>
          <w:p w:rsidR="00CD26AC" w:rsidRPr="009465ED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6AC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CD26AC" w:rsidRPr="000442D7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0442D7">
              <w:rPr>
                <w:rFonts w:asciiTheme="minorHAnsi" w:hAnsiTheme="minorHAnsi"/>
                <w:sz w:val="24"/>
                <w:szCs w:val="24"/>
              </w:rPr>
              <w:t>Projected budg</w:t>
            </w:r>
            <w:r>
              <w:rPr>
                <w:rFonts w:asciiTheme="minorHAnsi" w:hAnsiTheme="minorHAnsi"/>
                <w:sz w:val="24"/>
                <w:szCs w:val="24"/>
              </w:rPr>
              <w:t>et papers were handed out.  (Pl</w:t>
            </w:r>
            <w:r w:rsidRPr="000442D7">
              <w:rPr>
                <w:rFonts w:asciiTheme="minorHAnsi" w:hAnsiTheme="minorHAnsi"/>
                <w:sz w:val="24"/>
                <w:szCs w:val="24"/>
              </w:rPr>
              <w:t>ease see attached)</w:t>
            </w:r>
          </w:p>
        </w:tc>
      </w:tr>
      <w:tr w:rsidR="00CD26AC" w:rsidRPr="009465ED" w:rsidTr="00966C62">
        <w:tc>
          <w:tcPr>
            <w:tcW w:w="534" w:type="dxa"/>
          </w:tcPr>
          <w:p w:rsidR="00CD26AC" w:rsidRPr="009465ED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6AC" w:rsidRDefault="00966C62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CD26AC">
              <w:rPr>
                <w:rFonts w:asciiTheme="minorHAnsi" w:hAnsiTheme="minorHAnsi"/>
                <w:sz w:val="24"/>
                <w:szCs w:val="24"/>
              </w:rPr>
              <w:t>.2</w:t>
            </w:r>
          </w:p>
        </w:tc>
        <w:tc>
          <w:tcPr>
            <w:tcW w:w="8475" w:type="dxa"/>
          </w:tcPr>
          <w:p w:rsidR="00CD26AC" w:rsidRDefault="00CD26AC" w:rsidP="00B87BF8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Board Elections</w:t>
            </w:r>
          </w:p>
        </w:tc>
      </w:tr>
      <w:tr w:rsidR="00CD26AC" w:rsidRPr="009465ED" w:rsidTr="00966C62">
        <w:tc>
          <w:tcPr>
            <w:tcW w:w="534" w:type="dxa"/>
          </w:tcPr>
          <w:p w:rsidR="00CD26AC" w:rsidRPr="009465ED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6AC" w:rsidRPr="009465ED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CD26AC" w:rsidRPr="009465ED" w:rsidRDefault="002C63D3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Members discussed the proposed election protocols and agreed that it was important for the Board to maintain a</w:t>
            </w:r>
            <w:r w:rsidR="00922199">
              <w:rPr>
                <w:rFonts w:asciiTheme="minorHAnsi" w:hAnsiTheme="minorHAnsi"/>
                <w:sz w:val="24"/>
                <w:szCs w:val="24"/>
              </w:rPr>
              <w:t xml:space="preserve"> spread across business types/ge</w:t>
            </w:r>
            <w:r w:rsidR="0046714B">
              <w:rPr>
                <w:rFonts w:asciiTheme="minorHAnsi" w:hAnsiTheme="minorHAnsi"/>
                <w:sz w:val="24"/>
                <w:szCs w:val="24"/>
              </w:rPr>
              <w:t>o</w:t>
            </w:r>
            <w:r w:rsidR="00922199">
              <w:rPr>
                <w:rFonts w:asciiTheme="minorHAnsi" w:hAnsiTheme="minorHAnsi"/>
                <w:sz w:val="24"/>
                <w:szCs w:val="24"/>
              </w:rPr>
              <w:t>graphical area/rateable value</w:t>
            </w:r>
            <w:r>
              <w:rPr>
                <w:rFonts w:asciiTheme="minorHAnsi" w:hAnsiTheme="minorHAnsi"/>
                <w:sz w:val="24"/>
                <w:szCs w:val="24"/>
              </w:rPr>
              <w:t>.   The protocol were subsequently agreed</w:t>
            </w:r>
          </w:p>
        </w:tc>
      </w:tr>
      <w:tr w:rsidR="00922199" w:rsidRPr="009465ED" w:rsidTr="00966C62">
        <w:tc>
          <w:tcPr>
            <w:tcW w:w="534" w:type="dxa"/>
          </w:tcPr>
          <w:p w:rsidR="00922199" w:rsidRPr="009465ED" w:rsidRDefault="00922199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199" w:rsidRPr="009465ED" w:rsidRDefault="00966C62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2C63D3">
              <w:rPr>
                <w:rFonts w:asciiTheme="minorHAnsi" w:hAnsiTheme="minorHAnsi"/>
                <w:sz w:val="24"/>
                <w:szCs w:val="24"/>
              </w:rPr>
              <w:t>.3</w:t>
            </w:r>
          </w:p>
        </w:tc>
        <w:tc>
          <w:tcPr>
            <w:tcW w:w="8475" w:type="dxa"/>
          </w:tcPr>
          <w:p w:rsidR="00922199" w:rsidRDefault="00922199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new board would be elected by the 3</w:t>
            </w:r>
            <w:r w:rsidRPr="00922199">
              <w:rPr>
                <w:rFonts w:asciiTheme="minorHAnsi" w:hAnsiTheme="minorHAnsi"/>
                <w:sz w:val="24"/>
                <w:szCs w:val="24"/>
                <w:vertAlign w:val="superscript"/>
              </w:rPr>
              <w:t>rd</w:t>
            </w:r>
            <w:r w:rsidR="0046714B"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>
              <w:rPr>
                <w:rFonts w:asciiTheme="minorHAnsi" w:hAnsiTheme="minorHAnsi"/>
                <w:sz w:val="24"/>
                <w:szCs w:val="24"/>
              </w:rPr>
              <w:t>arch and announced at the AGM on the 10</w:t>
            </w:r>
            <w:r w:rsidRPr="00922199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9804F1"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>
              <w:rPr>
                <w:rFonts w:asciiTheme="minorHAnsi" w:hAnsiTheme="minorHAnsi"/>
                <w:sz w:val="24"/>
                <w:szCs w:val="24"/>
              </w:rPr>
              <w:t>arch 2016</w:t>
            </w:r>
          </w:p>
        </w:tc>
      </w:tr>
      <w:tr w:rsidR="00CD26AC" w:rsidRPr="009465ED" w:rsidTr="00966C62">
        <w:tc>
          <w:tcPr>
            <w:tcW w:w="534" w:type="dxa"/>
          </w:tcPr>
          <w:p w:rsidR="00CD26AC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6AC" w:rsidRDefault="00966C62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CD26AC">
              <w:rPr>
                <w:rFonts w:asciiTheme="minorHAnsi" w:hAnsiTheme="minorHAnsi"/>
                <w:sz w:val="24"/>
                <w:szCs w:val="24"/>
              </w:rPr>
              <w:t>.</w:t>
            </w:r>
            <w:r w:rsidR="002C63D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475" w:type="dxa"/>
          </w:tcPr>
          <w:p w:rsidR="00CD26AC" w:rsidRPr="004A7732" w:rsidRDefault="00CD26AC" w:rsidP="00B87BF8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PIPs</w:t>
            </w:r>
          </w:p>
        </w:tc>
      </w:tr>
      <w:tr w:rsidR="00CD26AC" w:rsidRPr="009465ED" w:rsidTr="00966C62">
        <w:tc>
          <w:tcPr>
            <w:tcW w:w="534" w:type="dxa"/>
          </w:tcPr>
          <w:p w:rsidR="00CD26AC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6AC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CD26AC" w:rsidRDefault="00922199" w:rsidP="0046714B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PIPs were </w:t>
            </w:r>
            <w:r w:rsidR="0046714B">
              <w:rPr>
                <w:rFonts w:asciiTheme="minorHAnsi" w:hAnsiTheme="minorHAnsi"/>
                <w:sz w:val="24"/>
                <w:szCs w:val="24"/>
              </w:rPr>
              <w:t>removed by the 31.10.15.  Offers of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help</w:t>
            </w:r>
            <w:r w:rsidR="0046714B">
              <w:rPr>
                <w:rFonts w:asciiTheme="minorHAnsi" w:hAnsiTheme="minorHAnsi"/>
                <w:sz w:val="24"/>
                <w:szCs w:val="24"/>
              </w:rPr>
              <w:t xml:space="preserve"> were received from Peter J</w:t>
            </w:r>
            <w:r>
              <w:rPr>
                <w:rFonts w:asciiTheme="minorHAnsi" w:hAnsiTheme="minorHAnsi"/>
                <w:sz w:val="24"/>
                <w:szCs w:val="24"/>
              </w:rPr>
              <w:t>ay, Andrew Bowyer, M</w:t>
            </w:r>
            <w:r w:rsidR="0046714B">
              <w:rPr>
                <w:rFonts w:asciiTheme="minorHAnsi" w:hAnsiTheme="minorHAnsi"/>
                <w:sz w:val="24"/>
                <w:szCs w:val="24"/>
              </w:rPr>
              <w:t>ichael Jeal, Asa Morrison and O</w:t>
            </w:r>
            <w:r>
              <w:rPr>
                <w:rFonts w:asciiTheme="minorHAnsi" w:hAnsiTheme="minorHAnsi"/>
                <w:sz w:val="24"/>
                <w:szCs w:val="24"/>
              </w:rPr>
              <w:t>liver Hurren.  They were subsequently removed by East Coast Property Main</w:t>
            </w:r>
            <w:r w:rsidR="0046714B">
              <w:rPr>
                <w:rFonts w:asciiTheme="minorHAnsi" w:hAnsiTheme="minorHAnsi"/>
                <w:sz w:val="24"/>
                <w:szCs w:val="24"/>
              </w:rPr>
              <w:t>ten</w:t>
            </w:r>
            <w:r>
              <w:rPr>
                <w:rFonts w:asciiTheme="minorHAnsi" w:hAnsiTheme="minorHAnsi"/>
                <w:sz w:val="24"/>
                <w:szCs w:val="24"/>
              </w:rPr>
              <w:t>ance who did an excellent job within time.</w:t>
            </w:r>
            <w:r w:rsidR="009804F1">
              <w:rPr>
                <w:rFonts w:asciiTheme="minorHAnsi" w:hAnsiTheme="minorHAnsi"/>
                <w:sz w:val="24"/>
                <w:szCs w:val="24"/>
              </w:rPr>
              <w:t xml:space="preserve">  The PIPs are currently in storage.</w:t>
            </w:r>
          </w:p>
        </w:tc>
      </w:tr>
      <w:tr w:rsidR="00CD26AC" w:rsidRPr="009465ED" w:rsidTr="00966C62">
        <w:tc>
          <w:tcPr>
            <w:tcW w:w="534" w:type="dxa"/>
          </w:tcPr>
          <w:p w:rsidR="00CD26AC" w:rsidRDefault="00CD26AC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6AC" w:rsidRDefault="00966C62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2C63D3">
              <w:rPr>
                <w:rFonts w:asciiTheme="minorHAnsi" w:hAnsiTheme="minorHAnsi"/>
                <w:sz w:val="24"/>
                <w:szCs w:val="24"/>
              </w:rPr>
              <w:t>.5</w:t>
            </w:r>
          </w:p>
        </w:tc>
        <w:tc>
          <w:tcPr>
            <w:tcW w:w="8475" w:type="dxa"/>
          </w:tcPr>
          <w:p w:rsidR="00CD26AC" w:rsidRDefault="002C63D3" w:rsidP="002C63D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Board supported the proposal</w:t>
            </w:r>
            <w:r w:rsidR="00CD26AC">
              <w:rPr>
                <w:rFonts w:asciiTheme="minorHAnsi" w:hAnsiTheme="minorHAnsi"/>
                <w:sz w:val="24"/>
                <w:szCs w:val="24"/>
              </w:rPr>
              <w:t xml:space="preserve"> to be </w:t>
            </w:r>
            <w:proofErr w:type="gramStart"/>
            <w:r w:rsidR="00CD26AC">
              <w:rPr>
                <w:rFonts w:asciiTheme="minorHAnsi" w:hAnsiTheme="minorHAnsi"/>
                <w:sz w:val="24"/>
                <w:szCs w:val="24"/>
              </w:rPr>
              <w:t>use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the columns </w:t>
            </w:r>
            <w:r w:rsidR="00CD26AC">
              <w:rPr>
                <w:rFonts w:asciiTheme="minorHAnsi" w:hAnsiTheme="minorHAnsi"/>
                <w:sz w:val="24"/>
                <w:szCs w:val="24"/>
              </w:rPr>
              <w:t>on privat</w:t>
            </w:r>
            <w:r w:rsidR="00D32E6A">
              <w:rPr>
                <w:rFonts w:asciiTheme="minorHAnsi" w:hAnsiTheme="minorHAnsi"/>
                <w:sz w:val="24"/>
                <w:szCs w:val="24"/>
              </w:rPr>
              <w:t>e</w:t>
            </w:r>
            <w:r w:rsidR="00CD26AC">
              <w:rPr>
                <w:rFonts w:asciiTheme="minorHAnsi" w:hAnsiTheme="minorHAnsi"/>
                <w:sz w:val="24"/>
                <w:szCs w:val="24"/>
              </w:rPr>
              <w:t xml:space="preserve"> land such as holiday parks and attractions with the intention of selling advertising.  1/3 to be used for advertising GYTABIA events, 1/3 to be used by the business wh</w:t>
            </w:r>
            <w:r w:rsidR="00116A7F">
              <w:rPr>
                <w:rFonts w:asciiTheme="minorHAnsi" w:hAnsiTheme="minorHAnsi"/>
                <w:sz w:val="24"/>
                <w:szCs w:val="24"/>
              </w:rPr>
              <w:t>o</w:t>
            </w:r>
            <w:r w:rsidR="00CD26AC">
              <w:rPr>
                <w:rFonts w:asciiTheme="minorHAnsi" w:hAnsiTheme="minorHAnsi"/>
                <w:sz w:val="24"/>
                <w:szCs w:val="24"/>
              </w:rPr>
              <w:t>se land it is, 1/3 to be used as advertising to bring in an income.</w:t>
            </w:r>
            <w:r w:rsidR="009804F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>A firm proposal would be brought to a future board meeting.</w:t>
            </w:r>
          </w:p>
        </w:tc>
      </w:tr>
      <w:tr w:rsidR="002C63D3" w:rsidRPr="009465ED" w:rsidTr="00966C62">
        <w:tc>
          <w:tcPr>
            <w:tcW w:w="534" w:type="dxa"/>
          </w:tcPr>
          <w:p w:rsidR="002C63D3" w:rsidRDefault="002C63D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2C63D3" w:rsidRDefault="002C63D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2C63D3" w:rsidRPr="00E36C76" w:rsidRDefault="002C63D3" w:rsidP="009804F1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CD26AC" w:rsidRPr="009465ED" w:rsidTr="00966C62">
        <w:tc>
          <w:tcPr>
            <w:tcW w:w="534" w:type="dxa"/>
          </w:tcPr>
          <w:p w:rsidR="00CD26AC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DA310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CD26AC" w:rsidRPr="00E36C76" w:rsidRDefault="00DA310C" w:rsidP="009804F1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E36C7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PROJECTS </w:t>
            </w:r>
            <w:r w:rsidR="009804F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APPRAISALS</w:t>
            </w:r>
          </w:p>
        </w:tc>
      </w:tr>
      <w:tr w:rsidR="00CD26AC" w:rsidRPr="009465ED" w:rsidTr="00966C62">
        <w:tc>
          <w:tcPr>
            <w:tcW w:w="534" w:type="dxa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6AC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7.1</w:t>
            </w:r>
          </w:p>
        </w:tc>
        <w:tc>
          <w:tcPr>
            <w:tcW w:w="8475" w:type="dxa"/>
          </w:tcPr>
          <w:p w:rsidR="00CD26AC" w:rsidRDefault="009804F1" w:rsidP="008276C1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It was agreed that</w:t>
            </w:r>
            <w:r w:rsidR="008276C1">
              <w:rPr>
                <w:rFonts w:asciiTheme="minorHAnsi" w:hAnsiTheme="minorHAnsi"/>
                <w:sz w:val="24"/>
                <w:szCs w:val="24"/>
              </w:rPr>
              <w:t xml:space="preserve"> only board members present could score the appraisal sheets.</w:t>
            </w:r>
          </w:p>
        </w:tc>
      </w:tr>
      <w:tr w:rsidR="00E36C76" w:rsidRPr="009465ED" w:rsidTr="00966C62">
        <w:tc>
          <w:tcPr>
            <w:tcW w:w="534" w:type="dxa"/>
          </w:tcPr>
          <w:p w:rsidR="00E36C76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C76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7.2</w:t>
            </w:r>
          </w:p>
        </w:tc>
        <w:tc>
          <w:tcPr>
            <w:tcW w:w="8475" w:type="dxa"/>
          </w:tcPr>
          <w:p w:rsidR="00E36C76" w:rsidRDefault="008276C1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Agreed to discuss proxy members at the next board meeting</w:t>
            </w:r>
          </w:p>
        </w:tc>
      </w:tr>
      <w:tr w:rsidR="008276C1" w:rsidRPr="009465ED" w:rsidTr="00966C62">
        <w:tc>
          <w:tcPr>
            <w:tcW w:w="534" w:type="dxa"/>
          </w:tcPr>
          <w:p w:rsidR="008276C1" w:rsidRDefault="008276C1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6C1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7.3</w:t>
            </w:r>
          </w:p>
        </w:tc>
        <w:tc>
          <w:tcPr>
            <w:tcW w:w="8475" w:type="dxa"/>
          </w:tcPr>
          <w:p w:rsidR="008276C1" w:rsidRDefault="0046714B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vote was taken whether</w:t>
            </w:r>
            <w:r w:rsidR="008276C1">
              <w:rPr>
                <w:rFonts w:asciiTheme="minorHAnsi" w:hAnsiTheme="minorHAnsi"/>
                <w:sz w:val="24"/>
                <w:szCs w:val="24"/>
              </w:rPr>
              <w:t xml:space="preserve"> the strategic scoring should be know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="008276C1">
              <w:rPr>
                <w:rFonts w:asciiTheme="minorHAnsi" w:hAnsiTheme="minorHAnsi"/>
                <w:sz w:val="24"/>
                <w:szCs w:val="24"/>
              </w:rPr>
              <w:t xml:space="preserve"> by the board prior to voting – It was voted against.</w:t>
            </w:r>
          </w:p>
        </w:tc>
      </w:tr>
      <w:tr w:rsidR="00966C62" w:rsidRPr="009465ED" w:rsidTr="00966C62">
        <w:tc>
          <w:tcPr>
            <w:tcW w:w="534" w:type="dxa"/>
          </w:tcPr>
          <w:p w:rsidR="00966C62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66C62" w:rsidRDefault="00D561CD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7.4</w:t>
            </w:r>
          </w:p>
        </w:tc>
        <w:tc>
          <w:tcPr>
            <w:tcW w:w="8475" w:type="dxa"/>
          </w:tcPr>
          <w:p w:rsidR="00966C62" w:rsidRPr="00D561CD" w:rsidRDefault="00D561CD" w:rsidP="00D56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 project applications were then discussed by Board members who ranked all projects from 5 points (top score) to 1 point lowest score.  The combined score of all board members present resulted in a ‘Ranking Score’ for each project.</w:t>
            </w:r>
            <w:r w:rsidR="002B5DD3">
              <w:rPr>
                <w:rFonts w:asciiTheme="minorHAnsi" w:hAnsiTheme="minorHAnsi"/>
                <w:sz w:val="24"/>
                <w:szCs w:val="24"/>
              </w:rPr>
              <w:t xml:space="preserve"> (see Appendix 1)</w:t>
            </w:r>
          </w:p>
        </w:tc>
      </w:tr>
      <w:tr w:rsidR="002C63D3" w:rsidRPr="009465ED" w:rsidTr="00966C62">
        <w:tc>
          <w:tcPr>
            <w:tcW w:w="534" w:type="dxa"/>
          </w:tcPr>
          <w:p w:rsidR="002C63D3" w:rsidRDefault="002C63D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2C63D3" w:rsidRDefault="002C63D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2C63D3" w:rsidRPr="0046714B" w:rsidRDefault="002C63D3" w:rsidP="00192314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CD26AC" w:rsidRPr="009465ED" w:rsidTr="00966C62">
        <w:tc>
          <w:tcPr>
            <w:tcW w:w="534" w:type="dxa"/>
          </w:tcPr>
          <w:p w:rsidR="00CD26AC" w:rsidRPr="009465ED" w:rsidRDefault="00B87BF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8</w:t>
            </w:r>
            <w:r w:rsidR="00966C6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CD26AC" w:rsidRPr="00116A7F" w:rsidRDefault="00116A7F" w:rsidP="00E10042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116A7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AOB</w:t>
            </w:r>
          </w:p>
        </w:tc>
      </w:tr>
      <w:tr w:rsidR="00116A7F" w:rsidRPr="009465ED" w:rsidTr="00966C62">
        <w:tc>
          <w:tcPr>
            <w:tcW w:w="534" w:type="dxa"/>
          </w:tcPr>
          <w:p w:rsidR="00116A7F" w:rsidRDefault="00116A7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16A7F" w:rsidRPr="009465ED" w:rsidRDefault="00116A7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116A7F" w:rsidRPr="00116A7F" w:rsidRDefault="00966C62" w:rsidP="00966C62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Asa Morrison presented an options paper on the annual awards. The proposal came out of a recently held working group. Members agreed to continue with the </w:t>
            </w:r>
            <w:r w:rsidR="00026C49">
              <w:rPr>
                <w:rFonts w:asciiTheme="minorHAnsi" w:hAnsiTheme="minorHAnsi"/>
                <w:sz w:val="24"/>
                <w:szCs w:val="24"/>
              </w:rPr>
              <w:t xml:space="preserve">Annual Tourism &amp; Business Awards </w:t>
            </w:r>
            <w:r>
              <w:rPr>
                <w:rFonts w:asciiTheme="minorHAnsi" w:hAnsiTheme="minorHAnsi"/>
                <w:sz w:val="24"/>
                <w:szCs w:val="24"/>
              </w:rPr>
              <w:t>based on a levy payer nominations and a subsequent vote by paid and signed up members.</w:t>
            </w:r>
          </w:p>
        </w:tc>
      </w:tr>
      <w:tr w:rsidR="00D138DD" w:rsidRPr="009465ED" w:rsidTr="00966C62">
        <w:tc>
          <w:tcPr>
            <w:tcW w:w="534" w:type="dxa"/>
          </w:tcPr>
          <w:p w:rsidR="00D138DD" w:rsidRDefault="00D138DD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8DD" w:rsidRPr="009465ED" w:rsidRDefault="00D138DD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D138DD" w:rsidRPr="009465ED" w:rsidRDefault="00D138DD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CD26AC" w:rsidRPr="009465ED" w:rsidTr="00966C62">
        <w:tc>
          <w:tcPr>
            <w:tcW w:w="534" w:type="dxa"/>
          </w:tcPr>
          <w:p w:rsidR="00CD26AC" w:rsidRPr="009465ED" w:rsidRDefault="00966C6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9465E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DATE OF NEXT MEETING</w:t>
            </w:r>
          </w:p>
        </w:tc>
      </w:tr>
      <w:tr w:rsidR="00CD26AC" w:rsidRPr="009465ED" w:rsidTr="00966C62">
        <w:tc>
          <w:tcPr>
            <w:tcW w:w="534" w:type="dxa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5" w:type="dxa"/>
          </w:tcPr>
          <w:p w:rsidR="00CD26AC" w:rsidRPr="009465ED" w:rsidRDefault="00026C49" w:rsidP="003C5C6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  <w:r w:rsidRPr="00026C49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January 2016</w:t>
            </w:r>
          </w:p>
        </w:tc>
      </w:tr>
    </w:tbl>
    <w:p w:rsidR="002B5DD3" w:rsidRDefault="002B5DD3" w:rsidP="000202B0">
      <w:pPr>
        <w:rPr>
          <w:rFonts w:asciiTheme="minorHAnsi" w:hAnsiTheme="minorHAnsi"/>
          <w:b/>
        </w:rPr>
      </w:pPr>
    </w:p>
    <w:p w:rsidR="002B5DD3" w:rsidRDefault="002B5DD3" w:rsidP="000202B0">
      <w:pPr>
        <w:rPr>
          <w:rFonts w:asciiTheme="minorHAnsi" w:hAnsiTheme="minorHAnsi"/>
          <w:b/>
        </w:rPr>
      </w:pPr>
    </w:p>
    <w:p w:rsidR="002B5DD3" w:rsidRDefault="002B5DD3" w:rsidP="000202B0">
      <w:pPr>
        <w:rPr>
          <w:rFonts w:asciiTheme="minorHAnsi" w:hAnsiTheme="minorHAnsi"/>
          <w:b/>
        </w:rPr>
      </w:pPr>
    </w:p>
    <w:p w:rsidR="002B5DD3" w:rsidRDefault="002B5DD3" w:rsidP="000202B0">
      <w:pPr>
        <w:rPr>
          <w:rFonts w:asciiTheme="minorHAnsi" w:hAnsiTheme="minorHAnsi"/>
          <w:b/>
        </w:rPr>
      </w:pPr>
    </w:p>
    <w:p w:rsidR="00E02C41" w:rsidRPr="002B5DD3" w:rsidRDefault="002B5DD3" w:rsidP="000202B0">
      <w:pPr>
        <w:rPr>
          <w:rFonts w:asciiTheme="minorHAnsi" w:hAnsiTheme="minorHAnsi"/>
          <w:b/>
        </w:rPr>
      </w:pPr>
      <w:r w:rsidRPr="002B5DD3">
        <w:rPr>
          <w:rFonts w:asciiTheme="minorHAnsi" w:hAnsiTheme="minorHAnsi"/>
          <w:b/>
        </w:rPr>
        <w:t>Appendix 1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52"/>
        <w:gridCol w:w="885"/>
        <w:gridCol w:w="3887"/>
        <w:gridCol w:w="929"/>
        <w:gridCol w:w="1421"/>
        <w:gridCol w:w="573"/>
        <w:gridCol w:w="573"/>
        <w:gridCol w:w="663"/>
      </w:tblGrid>
      <w:tr w:rsidR="00B87BF8" w:rsidTr="00B87BF8">
        <w:trPr>
          <w:trHeight w:val="18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Project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Proposed</w:t>
            </w:r>
          </w:p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Adjustments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Priority Score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Strat Score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B87BF8" w:rsidTr="00B87BF8">
        <w:trPr>
          <w:trHeight w:val="3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F8" w:rsidRDefault="00B87B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LARGE EVENTS PROJECTS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Airshow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£22,200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4320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Eating Out Week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£18,400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2646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£40,600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SMALL EVENT PROJECTS (Under £10,000)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UK Beach Volleyball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£4,500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National Schools Sailing Regatta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Gorleston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£7,920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2646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GY Wheels Festival</w:t>
            </w:r>
            <w:bookmarkStart w:id="0" w:name="_GoBack"/>
            <w:bookmarkEnd w:id="0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£5,950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Gorleston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Cliff Top Fireworks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GY Arts Festival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£8,375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Brush With the Broads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£4,250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1824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GY Film Festival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£8,000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Martham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Scarecrow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1092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Hopton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(10th) Summer Fete &amp; Carnival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£2,032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1085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Comedy Week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(£18,000 withdrawn)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£43,527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FMA PROJECTS (Under £10,000)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 Parking Discount Scheme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£20,000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2756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Station Welcome Hosts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£4,500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2365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Filby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 Bloom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£3,000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2254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Winterton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Improvements maps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£2,860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Access Gateways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£40,000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£12,000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Gorleston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Ivy Lodge Project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£5,000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1176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Hemsby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Hanging Baskets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£3,290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1066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CCTV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£15,000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£5,000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South Beach/North Denes planting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£4,750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Vauxhall Bridge (Suggested contribution)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£5,000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Winterton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(playground)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£6,299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Scratby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Brown Signs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£3,000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£58,650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MARKETING PROJECTS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MKG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£166,000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MKG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Hemsby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Promotional Leaflet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£3,000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£169,000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PROJECTS ALREAY COMMITTED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Seafront Decorative Lighting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£13,000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Footfall Monitoring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£4,250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Norfolk Tourism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£8,000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Gorleston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Switch-On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£9,300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GY Summer Fireworks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£25,755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Hemsby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Fireworks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£12,200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Maritime Festival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£25,000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£97,505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£409,282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7BF8" w:rsidRDefault="00B87BF8" w:rsidP="000202B0"/>
    <w:sectPr w:rsidR="00B87BF8" w:rsidSect="00B63C35">
      <w:footerReference w:type="default" r:id="rId10"/>
      <w:pgSz w:w="11907" w:h="16840" w:code="9"/>
      <w:pgMar w:top="510" w:right="1246" w:bottom="851" w:left="1587" w:header="510" w:footer="1417" w:gutter="0"/>
      <w:cols w:space="708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D3" w:rsidRDefault="002B5DD3" w:rsidP="002B5DD3">
      <w:r>
        <w:separator/>
      </w:r>
    </w:p>
  </w:endnote>
  <w:endnote w:type="continuationSeparator" w:id="0">
    <w:p w:rsidR="002B5DD3" w:rsidRDefault="002B5DD3" w:rsidP="002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08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B5DD3" w:rsidRDefault="002B5D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B5DD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B5DD3" w:rsidRDefault="002B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D3" w:rsidRDefault="002B5DD3" w:rsidP="002B5DD3">
      <w:r>
        <w:separator/>
      </w:r>
    </w:p>
  </w:footnote>
  <w:footnote w:type="continuationSeparator" w:id="0">
    <w:p w:rsidR="002B5DD3" w:rsidRDefault="002B5DD3" w:rsidP="002B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A0C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8C7CC6"/>
    <w:multiLevelType w:val="hybridMultilevel"/>
    <w:tmpl w:val="24E0F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6F1E"/>
    <w:multiLevelType w:val="hybridMultilevel"/>
    <w:tmpl w:val="EDE659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C19"/>
    <w:multiLevelType w:val="hybridMultilevel"/>
    <w:tmpl w:val="5E346610"/>
    <w:lvl w:ilvl="0" w:tplc="CC3243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924"/>
    <w:multiLevelType w:val="hybridMultilevel"/>
    <w:tmpl w:val="CF881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09D6"/>
    <w:multiLevelType w:val="hybridMultilevel"/>
    <w:tmpl w:val="C84CB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B3"/>
    <w:rsid w:val="00017C05"/>
    <w:rsid w:val="000202B0"/>
    <w:rsid w:val="00026C49"/>
    <w:rsid w:val="00027072"/>
    <w:rsid w:val="000412B4"/>
    <w:rsid w:val="000442D7"/>
    <w:rsid w:val="00044974"/>
    <w:rsid w:val="000677D9"/>
    <w:rsid w:val="00084C22"/>
    <w:rsid w:val="000955FC"/>
    <w:rsid w:val="000B5B91"/>
    <w:rsid w:val="000C5313"/>
    <w:rsid w:val="00116A7F"/>
    <w:rsid w:val="00151211"/>
    <w:rsid w:val="001536F1"/>
    <w:rsid w:val="00191224"/>
    <w:rsid w:val="00192314"/>
    <w:rsid w:val="0019721C"/>
    <w:rsid w:val="001A28A0"/>
    <w:rsid w:val="001A4083"/>
    <w:rsid w:val="001D54F7"/>
    <w:rsid w:val="001E1C33"/>
    <w:rsid w:val="001F6567"/>
    <w:rsid w:val="002B5DD3"/>
    <w:rsid w:val="002C63D3"/>
    <w:rsid w:val="002C7758"/>
    <w:rsid w:val="002E5CCC"/>
    <w:rsid w:val="002F25E4"/>
    <w:rsid w:val="003041DF"/>
    <w:rsid w:val="00314576"/>
    <w:rsid w:val="003220B3"/>
    <w:rsid w:val="003249BF"/>
    <w:rsid w:val="00330880"/>
    <w:rsid w:val="00332D6C"/>
    <w:rsid w:val="00376C52"/>
    <w:rsid w:val="003B2833"/>
    <w:rsid w:val="003C5C6D"/>
    <w:rsid w:val="003F49F2"/>
    <w:rsid w:val="004115E1"/>
    <w:rsid w:val="004134C8"/>
    <w:rsid w:val="00430E8F"/>
    <w:rsid w:val="0045146C"/>
    <w:rsid w:val="00463E0A"/>
    <w:rsid w:val="0046714B"/>
    <w:rsid w:val="00467504"/>
    <w:rsid w:val="004A451E"/>
    <w:rsid w:val="004A7631"/>
    <w:rsid w:val="004A7732"/>
    <w:rsid w:val="004B387A"/>
    <w:rsid w:val="004B5736"/>
    <w:rsid w:val="004D4D97"/>
    <w:rsid w:val="004E6B4C"/>
    <w:rsid w:val="004F063A"/>
    <w:rsid w:val="004F5054"/>
    <w:rsid w:val="00511C5B"/>
    <w:rsid w:val="00531F37"/>
    <w:rsid w:val="005405DC"/>
    <w:rsid w:val="00566885"/>
    <w:rsid w:val="00581489"/>
    <w:rsid w:val="005934A9"/>
    <w:rsid w:val="005B7D2A"/>
    <w:rsid w:val="005D13D0"/>
    <w:rsid w:val="005D4945"/>
    <w:rsid w:val="005F2237"/>
    <w:rsid w:val="00622373"/>
    <w:rsid w:val="00641AD6"/>
    <w:rsid w:val="00641F4C"/>
    <w:rsid w:val="006455C9"/>
    <w:rsid w:val="006A44A5"/>
    <w:rsid w:val="006B5CB7"/>
    <w:rsid w:val="006C0DA3"/>
    <w:rsid w:val="006D6442"/>
    <w:rsid w:val="006E7347"/>
    <w:rsid w:val="00713924"/>
    <w:rsid w:val="00717612"/>
    <w:rsid w:val="00747B44"/>
    <w:rsid w:val="00752768"/>
    <w:rsid w:val="007573AF"/>
    <w:rsid w:val="00780298"/>
    <w:rsid w:val="00797687"/>
    <w:rsid w:val="007A3DD3"/>
    <w:rsid w:val="007A75ED"/>
    <w:rsid w:val="007C3723"/>
    <w:rsid w:val="007F2C60"/>
    <w:rsid w:val="00822117"/>
    <w:rsid w:val="00823C43"/>
    <w:rsid w:val="008276C1"/>
    <w:rsid w:val="0084561C"/>
    <w:rsid w:val="008647E7"/>
    <w:rsid w:val="00876D40"/>
    <w:rsid w:val="008A76D2"/>
    <w:rsid w:val="008C55A5"/>
    <w:rsid w:val="008E73E9"/>
    <w:rsid w:val="00902DD6"/>
    <w:rsid w:val="00922199"/>
    <w:rsid w:val="00940B97"/>
    <w:rsid w:val="009442B0"/>
    <w:rsid w:val="009465ED"/>
    <w:rsid w:val="0094679E"/>
    <w:rsid w:val="0096098B"/>
    <w:rsid w:val="00966C62"/>
    <w:rsid w:val="009753FE"/>
    <w:rsid w:val="009804F1"/>
    <w:rsid w:val="00992301"/>
    <w:rsid w:val="009A000F"/>
    <w:rsid w:val="009B14C7"/>
    <w:rsid w:val="009B4A3E"/>
    <w:rsid w:val="009C450E"/>
    <w:rsid w:val="009F3C60"/>
    <w:rsid w:val="009F5677"/>
    <w:rsid w:val="00A0400A"/>
    <w:rsid w:val="00A27EF8"/>
    <w:rsid w:val="00A364B1"/>
    <w:rsid w:val="00A86A80"/>
    <w:rsid w:val="00A90B93"/>
    <w:rsid w:val="00A96710"/>
    <w:rsid w:val="00AA07B1"/>
    <w:rsid w:val="00AA7DE8"/>
    <w:rsid w:val="00AB52D6"/>
    <w:rsid w:val="00AD41C3"/>
    <w:rsid w:val="00AD46CE"/>
    <w:rsid w:val="00AD56DF"/>
    <w:rsid w:val="00AE0B55"/>
    <w:rsid w:val="00AF3F79"/>
    <w:rsid w:val="00AF47CF"/>
    <w:rsid w:val="00B1030E"/>
    <w:rsid w:val="00B24540"/>
    <w:rsid w:val="00B63C35"/>
    <w:rsid w:val="00B71B51"/>
    <w:rsid w:val="00B77DF3"/>
    <w:rsid w:val="00B87BF8"/>
    <w:rsid w:val="00B947A0"/>
    <w:rsid w:val="00BA67CA"/>
    <w:rsid w:val="00BC125F"/>
    <w:rsid w:val="00BC1A82"/>
    <w:rsid w:val="00BE7B06"/>
    <w:rsid w:val="00BF2BCF"/>
    <w:rsid w:val="00C14201"/>
    <w:rsid w:val="00C30772"/>
    <w:rsid w:val="00C40303"/>
    <w:rsid w:val="00C84027"/>
    <w:rsid w:val="00CB6327"/>
    <w:rsid w:val="00CD26AC"/>
    <w:rsid w:val="00CE29C3"/>
    <w:rsid w:val="00D138DD"/>
    <w:rsid w:val="00D22FC1"/>
    <w:rsid w:val="00D32E6A"/>
    <w:rsid w:val="00D33EE9"/>
    <w:rsid w:val="00D561CD"/>
    <w:rsid w:val="00D75A7B"/>
    <w:rsid w:val="00D833B5"/>
    <w:rsid w:val="00D85251"/>
    <w:rsid w:val="00DA2B00"/>
    <w:rsid w:val="00DA310C"/>
    <w:rsid w:val="00DC383D"/>
    <w:rsid w:val="00DD5A4A"/>
    <w:rsid w:val="00DE64B2"/>
    <w:rsid w:val="00E02C41"/>
    <w:rsid w:val="00E10042"/>
    <w:rsid w:val="00E1123F"/>
    <w:rsid w:val="00E36C76"/>
    <w:rsid w:val="00E54D62"/>
    <w:rsid w:val="00E575F6"/>
    <w:rsid w:val="00E740EE"/>
    <w:rsid w:val="00EB0278"/>
    <w:rsid w:val="00ED7B44"/>
    <w:rsid w:val="00EE3A85"/>
    <w:rsid w:val="00F03A33"/>
    <w:rsid w:val="00F25E32"/>
    <w:rsid w:val="00F364A3"/>
    <w:rsid w:val="00F41020"/>
    <w:rsid w:val="00F47490"/>
    <w:rsid w:val="00F97BF2"/>
    <w:rsid w:val="00FC2AB3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60"/>
    <w:rPr>
      <w:sz w:val="24"/>
      <w:szCs w:val="24"/>
    </w:rPr>
  </w:style>
  <w:style w:type="paragraph" w:styleId="Heading4">
    <w:name w:val="heading 4"/>
    <w:basedOn w:val="Normal"/>
    <w:next w:val="Normal"/>
    <w:qFormat/>
    <w:rsid w:val="00823C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2"/>
    <w:basedOn w:val="Heading4"/>
    <w:autoRedefine/>
    <w:rsid w:val="00823C43"/>
    <w:pPr>
      <w:spacing w:line="360" w:lineRule="auto"/>
      <w:jc w:val="both"/>
    </w:pPr>
    <w:rPr>
      <w:rFonts w:ascii="Arial" w:hAnsi="Arial" w:cs="Arial"/>
      <w:b w:val="0"/>
      <w:bCs w:val="0"/>
      <w:color w:val="231F2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32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41DF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E10042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60"/>
    <w:rPr>
      <w:sz w:val="24"/>
      <w:szCs w:val="24"/>
    </w:rPr>
  </w:style>
  <w:style w:type="paragraph" w:styleId="Heading4">
    <w:name w:val="heading 4"/>
    <w:basedOn w:val="Normal"/>
    <w:next w:val="Normal"/>
    <w:qFormat/>
    <w:rsid w:val="00823C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2"/>
    <w:basedOn w:val="Heading4"/>
    <w:autoRedefine/>
    <w:rsid w:val="00823C43"/>
    <w:pPr>
      <w:spacing w:line="360" w:lineRule="auto"/>
      <w:jc w:val="both"/>
    </w:pPr>
    <w:rPr>
      <w:rFonts w:ascii="Arial" w:hAnsi="Arial" w:cs="Arial"/>
      <w:b w:val="0"/>
      <w:bCs w:val="0"/>
      <w:color w:val="231F2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32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41DF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E10042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9ADD-462A-43AC-BB3C-327B28F0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995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GYBC</dc:creator>
  <cp:lastModifiedBy>Windows User</cp:lastModifiedBy>
  <cp:revision>11</cp:revision>
  <cp:lastPrinted>2015-09-10T09:01:00Z</cp:lastPrinted>
  <dcterms:created xsi:type="dcterms:W3CDTF">2015-12-16T10:21:00Z</dcterms:created>
  <dcterms:modified xsi:type="dcterms:W3CDTF">2016-01-15T13:03:00Z</dcterms:modified>
</cp:coreProperties>
</file>